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tab/>
        <w:tab/>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PRESTACIÓN DE SERVICIOS </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CONTRATISTA: </w:t>
        <w:tab/>
        <w:tab/>
        <w:t xml:space="preserve">       FABIAN STEVEN JARAMILLO LOPEZ</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IDENTIFICACIÓN: </w:t>
        <w:tab/>
        <w:tab/>
        <w:t xml:space="preserve">      11130627868 </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CODIGO DISPONIBILIDAD:    No. CDP. 3500237503 - 3500242121 </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RESERVA:                               No. RPC. 4500368479 - 4500376294</w:t>
      </w:r>
    </w:p>
    <w:p w:rsidR="00000000" w:rsidDel="00000000" w:rsidP="00000000" w:rsidRDefault="00000000" w:rsidRPr="00000000" w14:paraId="00000007">
      <w:pPr>
        <w:rPr>
          <w:rFonts w:ascii="Arial" w:cs="Arial" w:eastAsia="Arial" w:hAnsi="Arial"/>
        </w:rPr>
      </w:pPr>
      <w:r w:rsidDel="00000000" w:rsidR="00000000" w:rsidRPr="00000000">
        <w:rPr>
          <w:rFonts w:ascii="Arial" w:cs="Arial" w:eastAsia="Arial" w:hAnsi="Arial"/>
          <w:rtl w:val="0"/>
        </w:rPr>
        <w:t xml:space="preserve">VALOR DELCONTRATO:      $15.180.000 (QUINCE MILLONES CIENTO OCHENTA MIL PESOS M/CTE) </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DURACIÓN:</w:t>
        <w:tab/>
        <w:tab/>
        <w:tab/>
        <w:t xml:space="preserve">       HASTA EL 31/ago/2025 </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SUPERVISOR:                         TOMAS GUTIERREZ MAÑOSCA</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OBJETO DEL CONTRATO </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Prestación de servicios profesionales en la Secretaría del Deporte y la Recreación del proyecto denominado " Fortalecimiento al desarrollo del deporte competitivo y de disciplinas urbanas en Santiago de Cali" BP -26005284.</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 cumplimiento de las obligaciones establecidas en la cláusula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PRIMERA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del contrato No. 4162.010.26.1.1888 .2025, me permito entregar el informe consolidado en el cual se evidencia la ejecución de cada una de las obligaciones del contrato.</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ACTIVIDADES DESARROLLADAS</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de gestión relacionada con la ejecución de la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PRIMERA CUOTA</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 Liderar, elaborar e implementar acciones y planes de intervención relacionados con las estrategias del proyecto, estructurando, sistematizando y haciendo seguimiento a los lineamientos y metodologías para el desarrollo técnico de jornadas y eventos, en el marco del componente de deporte competitivo.</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Elaboré cronogramas de visitas técnicas para las disciplinas de deporte adaptado del programa Cali Elite para verificar el cumplimiento en el proceso deportivo de cada una de las selecciones que participara en juegos para departamentales 2025.</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2.Gestionar el seguimiento y control de las actividades en campo, según las líneas estratégicas del proyecto, realizando desplazamientos a los diferentes escenarios deportivos utilizados, así como en las acciones documentales y digitales relacionadas con los beneficiarios del programa.</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Realicé el seguimiento y control de las actividades en campo de la disciplina de para natación, para esgrima, Baloncesto silla de ruedas, futbol visual, para atletismo, futbol 7PC y para powerlifting para verificar el cumplimiento de la parrilla en los respectivos escenarios deportivos que tiene asignada cada disciplina del programa Cali Elite.</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3.Participar las actividades operativas, logísticas o asistenciales de carácter misional de la secretaría de Deporte y Recreación, tendientes a enriquecer la ejecución del programa.</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Participé en socializaciones agendadas por la coordinación general del programa Cali Elite para el cumplimiento de las estrategias de inscripción de lista nominal de las disciplinas de deporte adaptado que participará en los juegos para departamentales 2025.</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4.Verificar el cumplimiento y/ó participar de las actividades en pro del desarrollo del sistema de gestión de calidad, el sistema de gestión ambiental y el sistema de gestión de seguridad y salud en el trabajo.</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Participé en mesas de trabajo con el equipo metodológico del programa y con los entrenadores de las disciplinas de deporte adaptado para la supervisión del correcto diligenciamiento de los formatos de macro, micro y mesociclo de cada una de las disciplinas.</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 Planear y diligenciar el formato de parrilla de los monitores deportivo de la Secretaria del Deporte y la Recreación.</w:t>
        <w:br w:type="textWrapping"/>
      </w:r>
    </w:p>
    <w:p w:rsidR="00000000" w:rsidDel="00000000" w:rsidP="00000000" w:rsidRDefault="00000000" w:rsidRPr="00000000" w14:paraId="0000002C">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Diligencié y supervisé el cumplimiento de los puntos asignados en parrilla de cada una de las disciplinas deportivas que participara en los juegos para departamentales 2025.</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 Las demás desarrolladas en el objeto contractual.</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realicé esta actividad en este período.</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de gestión relacionada con la ejecución de la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SEGUNDA CUOTA</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 Liderar, elaborar e implementar acciones y planes de intervención relacionados con las estrategias del proyecto, estructurando, sistematizando y haciendo seguimiento a los lineamientos y metodologías para el desarrollo técnico de jornadas y eventos, en el marco del componente de deporte competitivo.</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br w:type="textWrapping"/>
      </w:r>
    </w:p>
    <w:p w:rsidR="00000000" w:rsidDel="00000000" w:rsidP="00000000" w:rsidRDefault="00000000" w:rsidRPr="00000000" w14:paraId="0000003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Elaboré cronogramas de visitas técnicas para las disciplinas de deporte adaptado del programa Cali Elite para verificar el cumplimiento en el proceso deportivo de cada una de las selecciones que participara en juegos paradepartamentales 2025.</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2.Gestionar el seguimiento y control de las actividades en campo, según las líneas estratégicas del proyecto, realizando desplazamientos a los diferentes escenarios deportivos utilizados, así como en las acciones documentales y digitales relacionadas con los beneficiarios del programa.</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Realicé el seguimiento y control de las actividades en campo de la disciplina de Judo visual, Boccia, para natación, para esgrima, Baloncesto silla de ruedas, para atletismo, y para powerlifting para verificar el cumplimiento de la parrilla en los respectivos escenarios deportivos que tiene asignada cada disciplina del programa Cali Elite.</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3.Participar las actividades operativas, logísticas o asistenciales de carácter misional de la secretaría de Deporte y Recreación, tendientes a enriquecer la ejecución del programa.</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Participé en socializaciones agendadas por la coordinación general del programa Cali Elite para el cumplimiento de la entrega de implementación de competencia para las disciplinas de deporte adaptado que participará en los juegos para departamentales 2025.</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4.Verificar el cumplimiento y/ó participar de las actividades en pro del desarrollo del sistema de gestión de calidad, el sistema de gestión ambiental y el sistema de gestión de seguridad y salud en el trabajo.</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Participé en mesas de trabajo con el equipo metodológico del programa, para posterior socialización con los entrenadores de las disciplinas de deporte adaptado para la supervisión del correcto diligenciamiento de los formatos de macro, micro y mesociclo de cada una de las disciplinas.</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 Planear y diligenciar el formato de parrilla de los monitores deportivo de la Secretaria del Deporte y la Recreación.</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Diligencié y supervisé el cumplimiento de los puntos asignados en parrilla de cada una de las disciplinas deportivas que participara en los juegos para departamentales 2025.</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 Las demás desarrolladas en el objeto contractual.</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realicé esta actividad en este período.</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de gestión relacionada con la ejecución de la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TERCERA CUOTA</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 Brindar apoyo en, elaborar e implementar acciones y planes de intervención relacionados con las estrategias del proyecto, estructurando, sistematizando y haciendo seguimiento a los lineamientos y metodologías para el desarrollo técnico de jornadas y eventos, en el marco del componente de deporte competitivo.</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Elaboré cronogramas de visitas técnicas para las disciplinas de deporte adaptado del programa Cali Elite para verificar el cumplimiento en el proceso deportivo de cada una de las selecciones que participara en juegos para departamentales 2025.</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2.Gestionar el seguimiento y control de las actividades en campo, según las líneas estratégicas del proyecto, realizando desplazamientos a los diferentes escenarios deportivos utilizados, así como en las acciones documentales y digitales relacionadas con los beneficiarios del programa.</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Realicé el seguimiento y control de las actividades en campo de las 11 disciplinas adaptadas que participaran en los juegos para departamentales 2025 para verificar el cumplimiento de la parrilla en los respectivos escenarios deportivos que tiene asignada cada disciplina del programa Cali Elite.</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3.Participar las actividades operativas, logísticas o asistenciales de carácter misional de la secretaría de Deporte y Recreación, tendientes a enriquecer la ejecución del programa.</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Participé en socializaciones agendadas por la coordinación general del programa Cali Elite para el cumplimiento de la entrega de implementación de competencia para las disciplinas de deporte adaptado que participará en los juegos para departamentales 2025.</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4.Verificar el cumplimiento y/ó participar de las actividades en pro del desarrollo del sistema de gestión de calidad, el sistema de gestión ambiental y el sistema de gestión de seguridad y salud en el trabajo.</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Participé en mesas de trabajo con el equipo metodológico del programa y con los entrenadores de las disciplinas de deporte adaptado para la supervisión del correcto diligenciamiento de los formatos de macro, micro y mesociclo de cada una de la disciplina.</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 Planear y diligenciar el formato de parrilla de los monitores deportivo de la Secretaria del Deporte y la Recreación.</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br w:type="textWrapping"/>
      </w:r>
    </w:p>
    <w:p w:rsidR="00000000" w:rsidDel="00000000" w:rsidP="00000000" w:rsidRDefault="00000000" w:rsidRPr="00000000" w14:paraId="00000062">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Diligencié y supervisé el cumplimiento de los puntos asignados en parrilla de cada una de las disciplinas deportivas que participara en los juegos para departamentales 2025.</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 Las demás desarrolladas en el objeto contractual</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realicé esta actividad en este período.</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de gestión relacionada con la ejecución de la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CUARTA CUOTA</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B">
      <w:pPr>
        <w:jc w:val="both"/>
        <w:rPr>
          <w:rFonts w:ascii="Arial" w:cs="Arial" w:eastAsia="Arial" w:hAnsi="Arial"/>
        </w:rPr>
      </w:pPr>
      <w:r w:rsidDel="00000000" w:rsidR="00000000" w:rsidRPr="00000000">
        <w:rPr>
          <w:rFonts w:ascii="Arial" w:cs="Arial" w:eastAsia="Arial" w:hAnsi="Arial"/>
          <w:rtl w:val="0"/>
        </w:rPr>
        <w:t xml:space="preserve">1. Brindar apoyo en, elaborar e implementar acciones y planes de intervención relacionados con las estrategias del proyecto, estructurando, sistematizando y haciendo seguimiento a los lineamientos y metodologías para el desarrollo técnico de jornadas y eventos, en el marco del componente de deporte competitivo.</w:t>
      </w:r>
    </w:p>
    <w:p w:rsidR="00000000" w:rsidDel="00000000" w:rsidP="00000000" w:rsidRDefault="00000000" w:rsidRPr="00000000" w14:paraId="0000006C">
      <w:pPr>
        <w:jc w:val="both"/>
        <w:rPr>
          <w:rFonts w:ascii="Arial" w:cs="Arial" w:eastAsia="Arial" w:hAnsi="Arial"/>
        </w:rPr>
      </w:pP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Elaboré cronogramas de visitas técnicas para las disciplinas de deporte adaptado del programa Cali Elite para verificar el cumplimiento en el proceso deportivo de cada una de las selecciones que participan en juegos para departamentales 2025.</w:t>
      </w:r>
    </w:p>
    <w:p w:rsidR="00000000" w:rsidDel="00000000" w:rsidP="00000000" w:rsidRDefault="00000000" w:rsidRPr="00000000" w14:paraId="0000006E">
      <w:pPr>
        <w:jc w:val="both"/>
        <w:rPr>
          <w:rFonts w:ascii="Arial" w:cs="Arial" w:eastAsia="Arial" w:hAnsi="Arial"/>
        </w:rPr>
      </w:pPr>
      <w:r w:rsidDel="00000000" w:rsidR="00000000" w:rsidRPr="00000000">
        <w:rPr>
          <w:rtl w:val="0"/>
        </w:rPr>
      </w:r>
    </w:p>
    <w:p w:rsidR="00000000" w:rsidDel="00000000" w:rsidP="00000000" w:rsidRDefault="00000000" w:rsidRPr="00000000" w14:paraId="0000006F">
      <w:pPr>
        <w:jc w:val="both"/>
        <w:rPr>
          <w:rFonts w:ascii="Arial" w:cs="Arial" w:eastAsia="Arial" w:hAnsi="Arial"/>
        </w:rPr>
      </w:pPr>
      <w:r w:rsidDel="00000000" w:rsidR="00000000" w:rsidRPr="00000000">
        <w:rPr>
          <w:rFonts w:ascii="Arial" w:cs="Arial" w:eastAsia="Arial" w:hAnsi="Arial"/>
          <w:rtl w:val="0"/>
        </w:rPr>
        <w:t xml:space="preserve">2.Gestionar el seguimiento y control de las actividades en campo, según las líneas estratégicas del proyecto, realizando desplazamientos a los diferentes escenarios deportivos utilizados, así como en las acciones documentales y digitales relacionadas con los beneficiarios del programa.</w:t>
      </w:r>
    </w:p>
    <w:p w:rsidR="00000000" w:rsidDel="00000000" w:rsidP="00000000" w:rsidRDefault="00000000" w:rsidRPr="00000000" w14:paraId="00000070">
      <w:pPr>
        <w:jc w:val="both"/>
        <w:rPr>
          <w:rFonts w:ascii="Arial" w:cs="Arial" w:eastAsia="Arial" w:hAnsi="Arial"/>
        </w:rPr>
      </w:pP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Realicé el seguimiento y control de las actividades en campo de las 11 disciplinas adaptadas  a cargo para verificar el cumplimiento de la parrilla en los respectivos escenarios deportivos que tiene asignada cada disciplina del programa Cali Elite.</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3">
      <w:pPr>
        <w:jc w:val="both"/>
        <w:rPr>
          <w:rFonts w:ascii="Arial" w:cs="Arial" w:eastAsia="Arial" w:hAnsi="Arial"/>
        </w:rPr>
      </w:pPr>
      <w:r w:rsidDel="00000000" w:rsidR="00000000" w:rsidRPr="00000000">
        <w:rPr>
          <w:rFonts w:ascii="Arial" w:cs="Arial" w:eastAsia="Arial" w:hAnsi="Arial"/>
          <w:rtl w:val="0"/>
        </w:rPr>
        <w:t xml:space="preserve">3.Participar las actividades operativas, logísticas o asistenciales de carácter misional de la secretaría de Deporte y Recreación, tendientes a enriquecer la ejecución del programa.</w:t>
      </w:r>
    </w:p>
    <w:p w:rsidR="00000000" w:rsidDel="00000000" w:rsidP="00000000" w:rsidRDefault="00000000" w:rsidRPr="00000000" w14:paraId="00000074">
      <w:pPr>
        <w:jc w:val="both"/>
        <w:rPr>
          <w:rFonts w:ascii="Arial" w:cs="Arial" w:eastAsia="Arial" w:hAnsi="Arial"/>
        </w:rPr>
      </w:pP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Participé en socializaciones agendadas por la coordinación general del programa Cali Elite para el cumplimiento de la entrega de implementación de competencia para las disciplinas de deporte adaptado que participan en los juegos para departamentales 2025.</w:t>
      </w:r>
    </w:p>
    <w:p w:rsidR="00000000" w:rsidDel="00000000" w:rsidP="00000000" w:rsidRDefault="00000000" w:rsidRPr="00000000" w14:paraId="00000076">
      <w:pPr>
        <w:jc w:val="both"/>
        <w:rPr>
          <w:rFonts w:ascii="Arial" w:cs="Arial" w:eastAsia="Arial" w:hAnsi="Arial"/>
        </w:rPr>
      </w:pPr>
      <w:r w:rsidDel="00000000" w:rsidR="00000000" w:rsidRPr="00000000">
        <w:rPr>
          <w:rtl w:val="0"/>
        </w:rPr>
      </w:r>
    </w:p>
    <w:p w:rsidR="00000000" w:rsidDel="00000000" w:rsidP="00000000" w:rsidRDefault="00000000" w:rsidRPr="00000000" w14:paraId="00000077">
      <w:pPr>
        <w:jc w:val="both"/>
        <w:rPr>
          <w:rFonts w:ascii="Arial" w:cs="Arial" w:eastAsia="Arial" w:hAnsi="Arial"/>
        </w:rPr>
      </w:pPr>
      <w:r w:rsidDel="00000000" w:rsidR="00000000" w:rsidRPr="00000000">
        <w:rPr>
          <w:rFonts w:ascii="Arial" w:cs="Arial" w:eastAsia="Arial" w:hAnsi="Arial"/>
          <w:rtl w:val="0"/>
        </w:rPr>
        <w:t xml:space="preserve">4.Verificar el cumplimiento y/ó participar de las actividades en pro del desarrollo del sistema de gestión de calidad, el sistema de gestión ambiental y el sistema de gestión de seguridad y salud en el trabajo.</w:t>
      </w:r>
    </w:p>
    <w:p w:rsidR="00000000" w:rsidDel="00000000" w:rsidP="00000000" w:rsidRDefault="00000000" w:rsidRPr="00000000" w14:paraId="00000078">
      <w:pPr>
        <w:jc w:val="both"/>
        <w:rPr>
          <w:rFonts w:ascii="Arial" w:cs="Arial" w:eastAsia="Arial" w:hAnsi="Arial"/>
        </w:rPr>
      </w:pP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Participé en mesas de trabajo con el equipo metodológico del programa y con los entrenadores de las disciplinas de deporte adaptado para la supervisión del correcto diligenciamiento de los formatos de macro, micro y mesociclo de cada una de la disciplina.</w:t>
      </w:r>
    </w:p>
    <w:p w:rsidR="00000000" w:rsidDel="00000000" w:rsidP="00000000" w:rsidRDefault="00000000" w:rsidRPr="00000000" w14:paraId="0000007A">
      <w:pPr>
        <w:jc w:val="both"/>
        <w:rPr>
          <w:rFonts w:ascii="Arial" w:cs="Arial" w:eastAsia="Arial" w:hAnsi="Arial"/>
        </w:rPr>
      </w:pPr>
      <w:r w:rsidDel="00000000" w:rsidR="00000000" w:rsidRPr="00000000">
        <w:rPr>
          <w:rtl w:val="0"/>
        </w:rPr>
      </w:r>
    </w:p>
    <w:p w:rsidR="00000000" w:rsidDel="00000000" w:rsidP="00000000" w:rsidRDefault="00000000" w:rsidRPr="00000000" w14:paraId="0000007B">
      <w:pPr>
        <w:jc w:val="both"/>
        <w:rPr>
          <w:rFonts w:ascii="Arial" w:cs="Arial" w:eastAsia="Arial" w:hAnsi="Arial"/>
        </w:rPr>
      </w:pPr>
      <w:r w:rsidDel="00000000" w:rsidR="00000000" w:rsidRPr="00000000">
        <w:rPr>
          <w:rFonts w:ascii="Arial" w:cs="Arial" w:eastAsia="Arial" w:hAnsi="Arial"/>
          <w:rtl w:val="0"/>
        </w:rPr>
        <w:t xml:space="preserve">5. Planear y diligenciar el formato de parrilla de los monitores deportivo de la Secretaria del Deporte y la Recreación.</w:t>
      </w:r>
    </w:p>
    <w:p w:rsidR="00000000" w:rsidDel="00000000" w:rsidP="00000000" w:rsidRDefault="00000000" w:rsidRPr="00000000" w14:paraId="0000007C">
      <w:pPr>
        <w:jc w:val="both"/>
        <w:rPr>
          <w:rFonts w:ascii="Arial" w:cs="Arial" w:eastAsia="Arial" w:hAnsi="Arial"/>
        </w:rPr>
      </w:pP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Diligencié y supervisé el cumplimiento de los puntos asignados en parrilla de cada una de las disciplinas deportivas que le</w:t>
      </w:r>
      <w:r w:rsidDel="00000000" w:rsidR="00000000" w:rsidRPr="00000000">
        <w:rPr>
          <w:rFonts w:ascii="Arial" w:cs="Arial" w:eastAsia="Arial" w:hAnsi="Arial"/>
          <w:rtl w:val="0"/>
        </w:rPr>
        <w:t xml:space="preserve"> fueron asignadas.</w:t>
      </w:r>
      <w:r w:rsidDel="00000000" w:rsidR="00000000" w:rsidRPr="00000000">
        <w:rPr>
          <w:rtl w:val="0"/>
        </w:rPr>
      </w:r>
    </w:p>
    <w:p w:rsidR="00000000" w:rsidDel="00000000" w:rsidP="00000000" w:rsidRDefault="00000000" w:rsidRPr="00000000" w14:paraId="0000007E">
      <w:pPr>
        <w:jc w:val="both"/>
        <w:rPr>
          <w:rFonts w:ascii="Arial" w:cs="Arial" w:eastAsia="Arial" w:hAnsi="Arial"/>
        </w:rPr>
      </w:pPr>
      <w:r w:rsidDel="00000000" w:rsidR="00000000" w:rsidRPr="00000000">
        <w:rPr>
          <w:rtl w:val="0"/>
        </w:rPr>
      </w:r>
    </w:p>
    <w:p w:rsidR="00000000" w:rsidDel="00000000" w:rsidP="00000000" w:rsidRDefault="00000000" w:rsidRPr="00000000" w14:paraId="0000007F">
      <w:pPr>
        <w:jc w:val="both"/>
        <w:rPr>
          <w:rFonts w:ascii="Arial" w:cs="Arial" w:eastAsia="Arial" w:hAnsi="Arial"/>
        </w:rPr>
      </w:pPr>
      <w:r w:rsidDel="00000000" w:rsidR="00000000" w:rsidRPr="00000000">
        <w:rPr>
          <w:rFonts w:ascii="Arial" w:cs="Arial" w:eastAsia="Arial" w:hAnsi="Arial"/>
          <w:rtl w:val="0"/>
        </w:rPr>
        <w:t xml:space="preserve">6. Las demás desarrolladas en el objeto contractual.</w:t>
      </w:r>
    </w:p>
    <w:p w:rsidR="00000000" w:rsidDel="00000000" w:rsidP="00000000" w:rsidRDefault="00000000" w:rsidRPr="00000000" w14:paraId="00000080">
      <w:pPr>
        <w:jc w:val="both"/>
        <w:rPr>
          <w:rFonts w:ascii="Arial" w:cs="Arial" w:eastAsia="Arial" w:hAnsi="Arial"/>
        </w:rPr>
      </w:pP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Realicé mesa de trabajo virtual con los entrenadores a cargo para revisar todo lo relacionado con el cargue de formatos al drive.</w:t>
      </w:r>
    </w:p>
    <w:p w:rsidR="00000000" w:rsidDel="00000000" w:rsidP="00000000" w:rsidRDefault="00000000" w:rsidRPr="00000000" w14:paraId="00000082">
      <w:pPr>
        <w:jc w:val="both"/>
        <w:rPr>
          <w:rFonts w:ascii="Arial" w:cs="Arial" w:eastAsia="Arial" w:hAnsi="Arial"/>
        </w:rPr>
      </w:pPr>
      <w:r w:rsidDel="00000000" w:rsidR="00000000" w:rsidRPr="00000000">
        <w:rPr>
          <w:rtl w:val="0"/>
        </w:rPr>
      </w:r>
    </w:p>
    <w:p w:rsidR="00000000" w:rsidDel="00000000" w:rsidP="00000000" w:rsidRDefault="00000000" w:rsidRPr="00000000" w14:paraId="00000083">
      <w:pPr>
        <w:jc w:val="both"/>
        <w:rPr>
          <w:rFonts w:ascii="Arial" w:cs="Arial" w:eastAsia="Arial" w:hAnsi="Arial"/>
        </w:rPr>
      </w:pPr>
      <w:r w:rsidDel="00000000" w:rsidR="00000000" w:rsidRPr="00000000">
        <w:rPr>
          <w:rtl w:val="0"/>
        </w:rPr>
      </w:r>
    </w:p>
    <w:p w:rsidR="00000000" w:rsidDel="00000000" w:rsidP="00000000" w:rsidRDefault="00000000" w:rsidRPr="00000000" w14:paraId="00000084">
      <w:pPr>
        <w:jc w:val="both"/>
        <w:rPr>
          <w:rFonts w:ascii="Arial" w:cs="Arial" w:eastAsia="Arial" w:hAnsi="Arial"/>
        </w:rPr>
      </w:pPr>
      <w:r w:rsidDel="00000000" w:rsidR="00000000" w:rsidRPr="00000000">
        <w:rPr>
          <w:rFonts w:ascii="Arial" w:cs="Arial" w:eastAsia="Arial" w:hAnsi="Arial"/>
          <w:rtl w:val="0"/>
        </w:rPr>
        <w:t xml:space="preserve">Para constancia de lo anterior se firma en Santiago de Cali, a los 26 días del mes de agosto de 2025.</w:t>
      </w:r>
    </w:p>
    <w:p w:rsidR="00000000" w:rsidDel="00000000" w:rsidP="00000000" w:rsidRDefault="00000000" w:rsidRPr="00000000" w14:paraId="00000085">
      <w:pPr>
        <w:jc w:val="both"/>
        <w:rPr>
          <w:rFonts w:ascii="Arial" w:cs="Arial" w:eastAsia="Arial" w:hAnsi="Arial"/>
        </w:rPr>
      </w:pPr>
      <w:r w:rsidDel="00000000" w:rsidR="00000000" w:rsidRPr="00000000">
        <w:rPr>
          <w:rtl w:val="0"/>
        </w:rPr>
      </w:r>
    </w:p>
    <w:p w:rsidR="00000000" w:rsidDel="00000000" w:rsidP="00000000" w:rsidRDefault="00000000" w:rsidRPr="00000000" w14:paraId="00000086">
      <w:pPr>
        <w:jc w:val="both"/>
        <w:rPr>
          <w:rFonts w:ascii="Arial" w:cs="Arial" w:eastAsia="Arial" w:hAnsi="Arial"/>
        </w:rPr>
      </w:pPr>
      <w:r w:rsidDel="00000000" w:rsidR="00000000" w:rsidRPr="00000000">
        <w:rPr>
          <w:rtl w:val="0"/>
        </w:rPr>
      </w:r>
    </w:p>
    <w:p w:rsidR="00000000" w:rsidDel="00000000" w:rsidP="00000000" w:rsidRDefault="00000000" w:rsidRPr="00000000" w14:paraId="00000087">
      <w:pPr>
        <w:jc w:val="both"/>
        <w:rPr>
          <w:rFonts w:ascii="Arial" w:cs="Arial" w:eastAsia="Arial" w:hAnsi="Arial"/>
        </w:rPr>
      </w:pPr>
      <w:r w:rsidDel="00000000" w:rsidR="00000000" w:rsidRPr="00000000">
        <w:rPr>
          <w:rFonts w:ascii="Arial" w:cs="Arial" w:eastAsia="Arial" w:hAnsi="Arial"/>
          <w:rtl w:val="0"/>
        </w:rPr>
        <w:t xml:space="preserve">Atentamente,</w:t>
      </w:r>
    </w:p>
    <w:p w:rsidR="00000000" w:rsidDel="00000000" w:rsidP="00000000" w:rsidRDefault="00000000" w:rsidRPr="00000000" w14:paraId="00000088">
      <w:pPr>
        <w:jc w:val="both"/>
        <w:rPr>
          <w:rFonts w:ascii="Arial" w:cs="Arial" w:eastAsia="Arial" w:hAnsi="Arial"/>
        </w:rPr>
      </w:pPr>
      <w:r w:rsidDel="00000000" w:rsidR="00000000" w:rsidRPr="00000000">
        <w:rPr>
          <w:rtl w:val="0"/>
        </w:rPr>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24766</wp:posOffset>
            </wp:positionH>
            <wp:positionV relativeFrom="paragraph">
              <wp:posOffset>13335</wp:posOffset>
            </wp:positionV>
            <wp:extent cx="1409700" cy="476250"/>
            <wp:effectExtent b="0" l="0" r="0" t="0"/>
            <wp:wrapSquare wrapText="bothSides" distB="0" distT="0" distL="114300" distR="114300"/>
            <wp:docPr id="2"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1409700" cy="476250"/>
                    </a:xfrm>
                    <a:prstGeom prst="rect"/>
                    <a:ln/>
                  </pic:spPr>
                </pic:pic>
              </a:graphicData>
            </a:graphic>
          </wp:anchor>
        </w:drawing>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_____________________________</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FABIAN STEVEN JARAMILLO LOPEZ</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CEDULA 1.130.660.281 de CALI</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CONTRATISTA</w:t>
      </w:r>
    </w:p>
    <w:sectPr>
      <w:headerReference r:id="rId8" w:type="default"/>
      <w:pgSz w:h="15842" w:w="12242" w:orient="portrait"/>
      <w:pgMar w:bottom="1418" w:top="1809" w:left="1701" w:right="1622" w:header="1134" w:footer="720"/>
      <w:pgNumType w:start="9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ourier New"/>
  <w:font w:name="Noto Sans Symbols">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INFORME CONSOLIDADO DE ACTIVIDADES </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CONTRATO No. 4162.010.26.1.1888 de 2025</w:t>
    </w:r>
    <w:r w:rsidDel="00000000" w:rsidR="00000000" w:rsidRPr="00000000">
      <w:rPr>
        <w:rtl w:val="0"/>
      </w:rPr>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CO"/>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spacing w:after="60" w:before="240" w:lineRule="auto"/>
    </w:pPr>
    <w:rPr>
      <w:rFonts w:ascii="Arial" w:cs="Arial" w:eastAsia="Arial" w:hAnsi="Arial"/>
      <w:b w:val="1"/>
      <w:i w:val="1"/>
      <w:sz w:val="28"/>
      <w:szCs w:val="28"/>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Fuentedeprrafopredeter" w:default="1">
    <w:name w:val="Default Paragraph Font"/>
    <w:uiPriority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WW8Num1z0" w:customStyle="1">
    <w:name w:val="WW8Num1z0"/>
    <w:rPr>
      <w:rFonts w:ascii="Times New Roman" w:hAnsi="Times New Roman"/>
      <w:b w:val="1"/>
    </w:rPr>
  </w:style>
  <w:style w:type="character" w:styleId="WW8Num1z1" w:customStyle="1">
    <w:name w:val="WW8Num1z1"/>
    <w:rPr>
      <w:rFonts w:ascii="Times New Roman" w:cs="Times New Roman" w:hAnsi="Times New Roman"/>
    </w:rPr>
  </w:style>
  <w:style w:type="character" w:styleId="WW8Num1z2" w:customStyle="1">
    <w:name w:val="WW8Num1z2"/>
    <w:rPr>
      <w:rFonts w:ascii="StarSymbol" w:cs="StarSymbol" w:hAnsi="StarSymbol"/>
      <w:sz w:val="18"/>
      <w:szCs w:val="18"/>
    </w:rPr>
  </w:style>
  <w:style w:type="character" w:styleId="WW8Num2z0" w:customStyle="1">
    <w:name w:val="WW8Num2z0"/>
    <w:rPr>
      <w:rFonts w:ascii="Times New Roman" w:hAnsi="Times New Roman"/>
      <w:b w:val="1"/>
    </w:rPr>
  </w:style>
  <w:style w:type="character" w:styleId="WW8Num4z0" w:customStyle="1">
    <w:name w:val="WW8Num4z0"/>
    <w:rPr>
      <w:rFonts w:ascii="Wingdings" w:hAnsi="Wingdings"/>
    </w:rPr>
  </w:style>
  <w:style w:type="character" w:styleId="WW8Num4z1" w:customStyle="1">
    <w:name w:val="WW8Num4z1"/>
    <w:rPr>
      <w:rFonts w:ascii="Courier New" w:hAnsi="Courier New"/>
    </w:rPr>
  </w:style>
  <w:style w:type="character" w:styleId="WW8Num4z2" w:customStyle="1">
    <w:name w:val="WW8Num4z2"/>
    <w:rPr>
      <w:rFonts w:ascii="StarSymbol" w:cs="StarSymbol" w:hAnsi="StarSymbol"/>
      <w:sz w:val="18"/>
      <w:szCs w:val="18"/>
    </w:rPr>
  </w:style>
  <w:style w:type="character" w:styleId="WW8Num5z0" w:customStyle="1">
    <w:name w:val="WW8Num5z0"/>
    <w:rPr>
      <w:rFonts w:ascii="Wingdings" w:hAnsi="Wingdings"/>
    </w:rPr>
  </w:style>
  <w:style w:type="character" w:styleId="WW8Num5z1" w:customStyle="1">
    <w:name w:val="WW8Num5z1"/>
    <w:rPr>
      <w:rFonts w:ascii="Courier New" w:hAnsi="Courier New"/>
    </w:rPr>
  </w:style>
  <w:style w:type="character" w:styleId="WW8Num5z2" w:customStyle="1">
    <w:name w:val="WW8Num5z2"/>
    <w:rPr>
      <w:rFonts w:ascii="StarSymbol" w:cs="StarSymbol" w:hAnsi="StarSymbol"/>
      <w:sz w:val="18"/>
      <w:szCs w:val="18"/>
    </w:rPr>
  </w:style>
  <w:style w:type="character" w:styleId="WW8Num6z0" w:customStyle="1">
    <w:name w:val="WW8Num6z0"/>
    <w:rPr>
      <w:rFonts w:ascii="Symbol" w:hAnsi="Symbol"/>
    </w:rPr>
  </w:style>
  <w:style w:type="character" w:styleId="WW8Num7z0" w:customStyle="1">
    <w:name w:val="WW8Num7z0"/>
    <w:rPr>
      <w:rFonts w:ascii="Wingdings" w:hAnsi="Wingdings"/>
    </w:rPr>
  </w:style>
  <w:style w:type="character" w:styleId="WW8Num7z1" w:customStyle="1">
    <w:name w:val="WW8Num7z1"/>
    <w:rPr>
      <w:rFonts w:ascii="Courier New" w:cs="Courier New" w:hAnsi="Courier New"/>
    </w:rPr>
  </w:style>
  <w:style w:type="character" w:styleId="WW8Num7z2" w:customStyle="1">
    <w:name w:val="WW8Num7z2"/>
    <w:rPr>
      <w:rFonts w:ascii="Wingdings" w:hAnsi="Wingdings"/>
    </w:rPr>
  </w:style>
  <w:style w:type="character" w:styleId="WW8Num8z0" w:customStyle="1">
    <w:name w:val="WW8Num8z0"/>
    <w:rPr>
      <w:rFonts w:ascii="Symbol" w:hAnsi="Symbol"/>
    </w:rPr>
  </w:style>
  <w:style w:type="character" w:styleId="WW8Num8z1" w:customStyle="1">
    <w:name w:val="WW8Num8z1"/>
    <w:rPr>
      <w:b w:val="1"/>
    </w:rPr>
  </w:style>
  <w:style w:type="character" w:styleId="WW8Num8z2" w:customStyle="1">
    <w:name w:val="WW8Num8z2"/>
    <w:rPr>
      <w:rFonts w:ascii="StarSymbol" w:cs="StarSymbol" w:hAnsi="StarSymbol"/>
      <w:sz w:val="18"/>
      <w:szCs w:val="18"/>
    </w:rPr>
  </w:style>
  <w:style w:type="character" w:styleId="WW8Num9z0" w:customStyle="1">
    <w:name w:val="WW8Num9z0"/>
    <w:rPr>
      <w:rFonts w:ascii="Symbol" w:hAnsi="Symbol"/>
    </w:rPr>
  </w:style>
  <w:style w:type="character" w:styleId="WW8Num9z1" w:customStyle="1">
    <w:name w:val="WW8Num9z1"/>
    <w:rPr>
      <w:b w:val="1"/>
    </w:rPr>
  </w:style>
  <w:style w:type="character" w:styleId="WW8Num9z2" w:customStyle="1">
    <w:name w:val="WW8Num9z2"/>
    <w:rPr>
      <w:rFonts w:ascii="Wingdings" w:hAnsi="Wingdings"/>
    </w:rPr>
  </w:style>
  <w:style w:type="character" w:styleId="WW8Num10z0" w:customStyle="1">
    <w:name w:val="WW8Num10z0"/>
    <w:rPr>
      <w:rFonts w:ascii="Symbol" w:hAnsi="Symbol"/>
    </w:rPr>
  </w:style>
  <w:style w:type="character" w:styleId="WW8Num10z1" w:customStyle="1">
    <w:name w:val="WW8Num10z1"/>
    <w:rPr>
      <w:rFonts w:ascii="Courier New" w:cs="Courier New" w:hAnsi="Courier New"/>
    </w:rPr>
  </w:style>
  <w:style w:type="character" w:styleId="WW8Num10z2" w:customStyle="1">
    <w:name w:val="WW8Num10z2"/>
    <w:rPr>
      <w:rFonts w:ascii="Wingdings" w:hAnsi="Wingdings"/>
    </w:rPr>
  </w:style>
  <w:style w:type="character" w:styleId="WW8Num11z0" w:customStyle="1">
    <w:name w:val="WW8Num11z0"/>
    <w:rPr>
      <w:rFonts w:ascii="Symbol" w:hAnsi="Symbol"/>
    </w:rPr>
  </w:style>
  <w:style w:type="character" w:styleId="WW8Num11z1" w:customStyle="1">
    <w:name w:val="WW8Num11z1"/>
    <w:rPr>
      <w:rFonts w:ascii="Courier New" w:cs="Courier New" w:hAnsi="Courier New"/>
    </w:rPr>
  </w:style>
  <w:style w:type="character" w:styleId="WW8Num11z2" w:customStyle="1">
    <w:name w:val="WW8Num11z2"/>
    <w:rPr>
      <w:rFonts w:ascii="Wingdings" w:hAnsi="Wingdings"/>
    </w:rPr>
  </w:style>
  <w:style w:type="character" w:styleId="Fuentedeprrafopredeter5" w:customStyle="1">
    <w:name w:val="Fuente de párrafo predeter.5"/>
  </w:style>
  <w:style w:type="character" w:styleId="WW8Num3z0" w:customStyle="1">
    <w:name w:val="WW8Num3z0"/>
    <w:rPr>
      <w:rFonts w:ascii="Wingdings" w:hAnsi="Wingdings"/>
    </w:rPr>
  </w:style>
  <w:style w:type="character" w:styleId="WW8Num3z1" w:customStyle="1">
    <w:name w:val="WW8Num3z1"/>
    <w:rPr>
      <w:rFonts w:ascii="Courier New" w:hAnsi="Courier New"/>
    </w:rPr>
  </w:style>
  <w:style w:type="character" w:styleId="WW8Num3z2" w:customStyle="1">
    <w:name w:val="WW8Num3z2"/>
    <w:rPr>
      <w:rFonts w:ascii="StarSymbol" w:cs="StarSymbol" w:hAnsi="StarSymbol"/>
      <w:sz w:val="18"/>
      <w:szCs w:val="18"/>
    </w:rPr>
  </w:style>
  <w:style w:type="character" w:styleId="WW8Num6z1" w:customStyle="1">
    <w:name w:val="WW8Num6z1"/>
    <w:rPr>
      <w:rFonts w:ascii="Wingdings 2" w:cs="StarSymbol" w:hAnsi="Wingdings 2"/>
      <w:sz w:val="18"/>
      <w:szCs w:val="18"/>
    </w:rPr>
  </w:style>
  <w:style w:type="character" w:styleId="WW8Num6z2" w:customStyle="1">
    <w:name w:val="WW8Num6z2"/>
    <w:rPr>
      <w:rFonts w:ascii="StarSymbol" w:cs="StarSymbol" w:hAnsi="StarSymbol"/>
      <w:sz w:val="18"/>
      <w:szCs w:val="18"/>
    </w:rPr>
  </w:style>
  <w:style w:type="character" w:styleId="Fuentedeprrafopredeter4" w:customStyle="1">
    <w:name w:val="Fuente de párrafo predeter.4"/>
  </w:style>
  <w:style w:type="character" w:styleId="Absatz-Standardschriftart" w:customStyle="1">
    <w:name w:val="Absatz-Standardschriftart"/>
  </w:style>
  <w:style w:type="character" w:styleId="WW-Absatz-Standardschriftart" w:customStyle="1">
    <w:name w:val="WW-Absatz-Standardschriftart"/>
  </w:style>
  <w:style w:type="character" w:styleId="WW-Absatz-Standardschriftart1" w:customStyle="1">
    <w:name w:val="WW-Absatz-Standardschriftart1"/>
  </w:style>
  <w:style w:type="character" w:styleId="WW-Absatz-Standardschriftart11" w:customStyle="1">
    <w:name w:val="WW-Absatz-Standardschriftart11"/>
  </w:style>
  <w:style w:type="character" w:styleId="WW-Absatz-Standardschriftart111" w:customStyle="1">
    <w:name w:val="WW-Absatz-Standardschriftart111"/>
  </w:style>
  <w:style w:type="character" w:styleId="WW-Absatz-Standardschriftart1111" w:customStyle="1">
    <w:name w:val="WW-Absatz-Standardschriftart1111"/>
  </w:style>
  <w:style w:type="character" w:styleId="WW-Absatz-Standardschriftart11111" w:customStyle="1">
    <w:name w:val="WW-Absatz-Standardschriftart11111"/>
  </w:style>
  <w:style w:type="character" w:styleId="WW-Absatz-Standardschriftart111111" w:customStyle="1">
    <w:name w:val="WW-Absatz-Standardschriftart111111"/>
  </w:style>
  <w:style w:type="character" w:styleId="WW-Absatz-Standardschriftart1111111" w:customStyle="1">
    <w:name w:val="WW-Absatz-Standardschriftart1111111"/>
  </w:style>
  <w:style w:type="character" w:styleId="WW-Absatz-Standardschriftart11111111" w:customStyle="1">
    <w:name w:val="WW-Absatz-Standardschriftart11111111"/>
  </w:style>
  <w:style w:type="character" w:styleId="WW8Num2z1" w:customStyle="1">
    <w:name w:val="WW8Num2z1"/>
    <w:rPr>
      <w:b w:val="1"/>
    </w:rPr>
  </w:style>
  <w:style w:type="character" w:styleId="Fuentedeprrafopredeter3" w:customStyle="1">
    <w:name w:val="Fuente de párrafo predeter.3"/>
  </w:style>
  <w:style w:type="character" w:styleId="WW8Num5z3" w:customStyle="1">
    <w:name w:val="WW8Num5z3"/>
    <w:rPr>
      <w:rFonts w:ascii="Symbol" w:hAnsi="Symbol"/>
    </w:rPr>
  </w:style>
  <w:style w:type="character" w:styleId="WW-Absatz-Standardschriftart111111111" w:customStyle="1">
    <w:name w:val="WW-Absatz-Standardschriftart111111111"/>
  </w:style>
  <w:style w:type="character" w:styleId="WW-Absatz-Standardschriftart1111111111" w:customStyle="1">
    <w:name w:val="WW-Absatz-Standardschriftart1111111111"/>
  </w:style>
  <w:style w:type="character" w:styleId="WW8Num8z3" w:customStyle="1">
    <w:name w:val="WW8Num8z3"/>
    <w:rPr>
      <w:rFonts w:ascii="Wingdings" w:cs="StarSymbol" w:hAnsi="Wingdings"/>
      <w:sz w:val="18"/>
      <w:szCs w:val="18"/>
    </w:rPr>
  </w:style>
  <w:style w:type="character" w:styleId="Fuentedeprrafopredeter2" w:customStyle="1">
    <w:name w:val="Fuente de párrafo predeter.2"/>
  </w:style>
  <w:style w:type="character" w:styleId="WW-Fuentedeprrafopredeter" w:customStyle="1">
    <w:name w:val="WW-Fuente de párrafo predeter."/>
  </w:style>
  <w:style w:type="character" w:styleId="WW-Absatz-Standardschriftart11111111111" w:customStyle="1">
    <w:name w:val="WW-Absatz-Standardschriftart11111111111"/>
  </w:style>
  <w:style w:type="character" w:styleId="WW-Absatz-Standardschriftart111111111111" w:customStyle="1">
    <w:name w:val="WW-Absatz-Standardschriftart111111111111"/>
  </w:style>
  <w:style w:type="character" w:styleId="WW8Num3z3" w:customStyle="1">
    <w:name w:val="WW8Num3z3"/>
    <w:rPr>
      <w:rFonts w:ascii="Symbol" w:hAnsi="Symbol"/>
    </w:rPr>
  </w:style>
  <w:style w:type="character" w:styleId="WW8Num4z3" w:customStyle="1">
    <w:name w:val="WW8Num4z3"/>
    <w:rPr>
      <w:rFonts w:ascii="Symbol" w:hAnsi="Symbol"/>
    </w:rPr>
  </w:style>
  <w:style w:type="character" w:styleId="Fuentedeprrafopredeter1" w:customStyle="1">
    <w:name w:val="Fuente de párrafo predeter.1"/>
  </w:style>
  <w:style w:type="character" w:styleId="Nmerodepgina">
    <w:name w:val="page number"/>
    <w:basedOn w:val="Fuentedeprrafopredeter1"/>
  </w:style>
  <w:style w:type="character" w:styleId="Vietas" w:customStyle="1">
    <w:name w:val="Viñetas"/>
    <w:rPr>
      <w:rFonts w:ascii="StarSymbol" w:cs="StarSymbol" w:eastAsia="StarSymbol" w:hAnsi="StarSymbol"/>
      <w:sz w:val="18"/>
      <w:szCs w:val="18"/>
    </w:rPr>
  </w:style>
  <w:style w:type="character" w:styleId="Carcterdenumeracin" w:customStyle="1">
    <w:name w:val="Carácter de numeración"/>
  </w:style>
  <w:style w:type="paragraph" w:styleId="Encabezado5" w:customStyle="1">
    <w:name w:val="Encabezado5"/>
    <w:basedOn w:val="Normal"/>
    <w:next w:val="Textoindependiente"/>
    <w:pPr>
      <w:keepNext w:val="1"/>
      <w:spacing w:after="120" w:before="240"/>
    </w:pPr>
    <w:rPr>
      <w:rFonts w:ascii="Arial" w:cs="Tahoma" w:eastAsia="Arial Unicode MS" w:hAnsi="Arial"/>
      <w:sz w:val="28"/>
      <w:szCs w:val="28"/>
    </w:rPr>
  </w:style>
  <w:style w:type="paragraph" w:styleId="Textoindependiente">
    <w:name w:val="Body Text"/>
    <w:basedOn w:val="Normal"/>
    <w:link w:val="TextoindependienteCar"/>
    <w:pPr>
      <w:jc w:val="both"/>
    </w:pPr>
  </w:style>
  <w:style w:type="character" w:styleId="TextoindependienteCar" w:customStyle="1">
    <w:name w:val="Texto independiente Car"/>
    <w:link w:val="Textoindependiente"/>
    <w:rsid w:val="008029EE"/>
    <w:rPr>
      <w:sz w:val="24"/>
      <w:szCs w:val="24"/>
      <w:lang w:eastAsia="ar-SA" w:val="es-ES"/>
    </w:rPr>
  </w:style>
  <w:style w:type="paragraph" w:styleId="Lista">
    <w:name w:val="List"/>
    <w:basedOn w:val="Textoindependiente"/>
    <w:rPr>
      <w:rFonts w:cs="Tahoma"/>
    </w:rPr>
  </w:style>
  <w:style w:type="paragraph" w:styleId="Etiqueta" w:customStyle="1">
    <w:name w:val="Etiqueta"/>
    <w:basedOn w:val="Normal"/>
    <w:pPr>
      <w:suppressLineNumbers w:val="1"/>
      <w:spacing w:after="120" w:before="120"/>
    </w:pPr>
    <w:rPr>
      <w:rFonts w:cs="Tahoma"/>
      <w:i w:val="1"/>
      <w:iCs w:val="1"/>
    </w:rPr>
  </w:style>
  <w:style w:type="paragraph" w:styleId="ndice" w:customStyle="1">
    <w:name w:val="Índice"/>
    <w:basedOn w:val="Normal"/>
    <w:pPr>
      <w:suppressLineNumbers w:val="1"/>
    </w:pPr>
    <w:rPr>
      <w:rFonts w:cs="Tahoma"/>
    </w:rPr>
  </w:style>
  <w:style w:type="paragraph" w:styleId="Encabezado4" w:customStyle="1">
    <w:name w:val="Encabezado4"/>
    <w:basedOn w:val="Normal"/>
    <w:next w:val="Textoindependiente"/>
    <w:pPr>
      <w:keepNext w:val="1"/>
      <w:spacing w:after="120" w:before="240"/>
    </w:pPr>
    <w:rPr>
      <w:rFonts w:ascii="Arial" w:cs="Tahoma" w:eastAsia="Arial Unicode MS" w:hAnsi="Arial"/>
      <w:sz w:val="28"/>
      <w:szCs w:val="28"/>
    </w:rPr>
  </w:style>
  <w:style w:type="paragraph" w:styleId="Encabezado3" w:customStyle="1">
    <w:name w:val="Encabezado3"/>
    <w:basedOn w:val="Normal"/>
    <w:next w:val="Textoindependiente"/>
    <w:pPr>
      <w:keepNext w:val="1"/>
      <w:spacing w:after="120" w:before="240"/>
    </w:pPr>
    <w:rPr>
      <w:rFonts w:ascii="Arial" w:cs="Tahoma" w:eastAsia="Arial Unicode MS" w:hAnsi="Arial"/>
      <w:sz w:val="28"/>
      <w:szCs w:val="28"/>
    </w:rPr>
  </w:style>
  <w:style w:type="paragraph" w:styleId="Encabezado2" w:customStyle="1">
    <w:name w:val="Encabezado2"/>
    <w:basedOn w:val="Normal"/>
    <w:next w:val="Textoindependiente"/>
    <w:pPr>
      <w:tabs>
        <w:tab w:val="center" w:pos="4252"/>
        <w:tab w:val="right" w:pos="8504"/>
      </w:tabs>
    </w:pPr>
  </w:style>
  <w:style w:type="paragraph" w:styleId="Encabezado">
    <w:name w:val="header"/>
    <w:basedOn w:val="Normal"/>
    <w:next w:val="Textoindependiente"/>
    <w:pPr>
      <w:keepNext w:val="1"/>
      <w:spacing w:after="120" w:before="240"/>
    </w:pPr>
    <w:rPr>
      <w:rFonts w:ascii="Arial" w:cs="Tahoma" w:eastAsia="Arial Unicode MS" w:hAnsi="Arial"/>
      <w:sz w:val="28"/>
      <w:szCs w:val="28"/>
    </w:rPr>
  </w:style>
  <w:style w:type="paragraph" w:styleId="Encabezado1" w:customStyle="1">
    <w:name w:val="Encabezado1"/>
    <w:basedOn w:val="Normal"/>
    <w:next w:val="Textoindependiente"/>
    <w:pPr>
      <w:keepNext w:val="1"/>
      <w:spacing w:after="120" w:before="240"/>
    </w:pPr>
    <w:rPr>
      <w:rFonts w:ascii="Arial" w:cs="Tahoma" w:eastAsia="Arial Unicode MS" w:hAnsi="Arial"/>
      <w:sz w:val="28"/>
      <w:szCs w:val="28"/>
    </w:rPr>
  </w:style>
  <w:style w:type="paragraph" w:styleId="Piedepgina">
    <w:name w:val="footer"/>
    <w:basedOn w:val="Normal"/>
    <w:pPr>
      <w:tabs>
        <w:tab w:val="center" w:pos="4252"/>
        <w:tab w:val="right" w:pos="8504"/>
      </w:tabs>
    </w:pPr>
  </w:style>
  <w:style w:type="paragraph" w:styleId="TDC2">
    <w:name w:val="toc 2"/>
    <w:basedOn w:val="Ttulo2"/>
    <w:next w:val="Normal"/>
    <w:semiHidden w:val="1"/>
    <w:pPr>
      <w:keepNext w:val="0"/>
      <w:numPr>
        <w:ilvl w:val="8"/>
        <w:numId w:val="1"/>
      </w:numPr>
      <w:spacing w:after="0" w:before="0"/>
      <w:jc w:val="both"/>
      <w:outlineLvl w:val="8"/>
    </w:pPr>
    <w:rPr>
      <w:rFonts w:cs="Times New Roman"/>
      <w:bCs w:val="0"/>
      <w:i w:val="0"/>
      <w:iCs w:val="0"/>
      <w:sz w:val="24"/>
      <w:szCs w:val="20"/>
      <w:lang w:val="es-ES_tradnl"/>
    </w:rPr>
  </w:style>
  <w:style w:type="character" w:styleId="CarCar" w:customStyle="1">
    <w:name w:val="Car Car"/>
    <w:locked w:val="1"/>
    <w:rsid w:val="0043195A"/>
    <w:rPr>
      <w:sz w:val="24"/>
      <w:szCs w:val="24"/>
      <w:lang w:bidi="ar-SA" w:eastAsia="ar-SA" w:val="es-ES"/>
    </w:rPr>
  </w:style>
  <w:style w:type="character" w:styleId="Hipervnculo">
    <w:name w:val="Hyperlink"/>
    <w:uiPriority w:val="99"/>
    <w:unhideWhenUsed w:val="1"/>
    <w:rsid w:val="00CE5785"/>
    <w:rPr>
      <w:color w:val="0563c1"/>
      <w:u w:val="single"/>
    </w:rPr>
  </w:style>
  <w:style w:type="character" w:styleId="Hipervnculovisitado">
    <w:name w:val="FollowedHyperlink"/>
    <w:uiPriority w:val="99"/>
    <w:unhideWhenUsed w:val="1"/>
    <w:rsid w:val="00CE5785"/>
    <w:rPr>
      <w:color w:val="954f72"/>
      <w:u w:val="single"/>
    </w:rPr>
  </w:style>
  <w:style w:type="paragraph" w:styleId="xl63" w:customStyle="1">
    <w:name w:val="xl63"/>
    <w:basedOn w:val="Normal"/>
    <w:rsid w:val="00CE5785"/>
    <w:pPr>
      <w:suppressAutoHyphens w:val="0"/>
      <w:spacing w:after="100" w:afterAutospacing="1" w:before="100" w:beforeAutospacing="1"/>
    </w:pPr>
    <w:rPr>
      <w:sz w:val="22"/>
      <w:szCs w:val="22"/>
      <w:lang w:eastAsia="es-CO" w:val="es-CO"/>
    </w:rPr>
  </w:style>
  <w:style w:type="paragraph" w:styleId="xl65" w:customStyle="1">
    <w:name w:val="xl65"/>
    <w:basedOn w:val="Normal"/>
    <w:rsid w:val="00CE5785"/>
    <w:pPr>
      <w:suppressAutoHyphens w:val="0"/>
      <w:spacing w:after="100" w:afterAutospacing="1" w:before="100" w:beforeAutospacing="1"/>
    </w:pPr>
    <w:rPr>
      <w:sz w:val="22"/>
      <w:szCs w:val="22"/>
      <w:lang w:eastAsia="es-CO" w:val="es-CO"/>
    </w:rPr>
  </w:style>
  <w:style w:type="paragraph" w:styleId="Textodeglobo">
    <w:name w:val="Balloon Text"/>
    <w:basedOn w:val="Normal"/>
    <w:link w:val="TextodegloboCar"/>
    <w:rsid w:val="00AC37A4"/>
    <w:rPr>
      <w:rFonts w:ascii="Segoe UI" w:hAnsi="Segoe UI"/>
      <w:sz w:val="18"/>
      <w:szCs w:val="18"/>
    </w:rPr>
  </w:style>
  <w:style w:type="character" w:styleId="TextodegloboCar" w:customStyle="1">
    <w:name w:val="Texto de globo Car"/>
    <w:link w:val="Textodeglobo"/>
    <w:rsid w:val="00AC37A4"/>
    <w:rPr>
      <w:rFonts w:ascii="Segoe UI" w:cs="Segoe UI" w:hAnsi="Segoe UI"/>
      <w:sz w:val="18"/>
      <w:szCs w:val="18"/>
      <w:lang w:eastAsia="ar-SA" w:val="es-ES"/>
    </w:rPr>
  </w:style>
  <w:style w:type="character" w:styleId="CarCar1" w:customStyle="1">
    <w:name w:val="Car Car1"/>
    <w:locked w:val="1"/>
    <w:rsid w:val="0053462F"/>
    <w:rPr>
      <w:sz w:val="24"/>
      <w:szCs w:val="24"/>
      <w:lang w:bidi="ar-SA" w:eastAsia="ar-SA" w:val="es-ES"/>
    </w:rPr>
  </w:style>
  <w:style w:type="paragraph" w:styleId="Textoindependiente2">
    <w:name w:val="Body Text 2"/>
    <w:basedOn w:val="Normal"/>
    <w:rsid w:val="00D2471B"/>
    <w:pPr>
      <w:spacing w:after="120" w:line="480" w:lineRule="auto"/>
    </w:pPr>
  </w:style>
  <w:style w:type="paragraph" w:styleId="Prrafodelista">
    <w:name w:val="List Paragraph"/>
    <w:basedOn w:val="Normal"/>
    <w:qFormat w:val="1"/>
    <w:rsid w:val="00C02F63"/>
    <w:pPr>
      <w:autoSpaceDN w:val="0"/>
      <w:ind w:left="720"/>
      <w:textAlignment w:val="baseline"/>
    </w:pPr>
    <w:rPr>
      <w:sz w:val="20"/>
      <w:szCs w:val="20"/>
      <w:lang w:eastAsia="es-ES"/>
    </w:rPr>
  </w:style>
  <w:style w:type="character" w:styleId="Mencinsinresolver1" w:customStyle="1">
    <w:name w:val="Mención sin resolver1"/>
    <w:uiPriority w:val="99"/>
    <w:semiHidden w:val="1"/>
    <w:unhideWhenUsed w:val="1"/>
    <w:rsid w:val="0043636C"/>
    <w:rPr>
      <w:color w:val="605e5c"/>
      <w:shd w:color="auto" w:fill="e1dfdd" w:val="clear"/>
    </w:rPr>
  </w:style>
  <w:style w:type="paragraph" w:styleId="Default" w:customStyle="1">
    <w:name w:val="Default"/>
    <w:rsid w:val="00FB2A59"/>
    <w:pPr>
      <w:autoSpaceDE w:val="0"/>
      <w:autoSpaceDN w:val="0"/>
      <w:adjustRightInd w:val="0"/>
    </w:pPr>
    <w:rPr>
      <w:rFonts w:ascii="Arial" w:cs="Arial" w:hAnsi="Arial"/>
      <w:color w:val="000000"/>
      <w:sz w:val="24"/>
      <w:szCs w:val="24"/>
    </w:rPr>
  </w:style>
  <w:style w:type="paragraph" w:styleId="TableParagraph" w:customStyle="1">
    <w:name w:val="Table Paragraph"/>
    <w:basedOn w:val="Normal"/>
    <w:uiPriority w:val="1"/>
    <w:qFormat w:val="1"/>
    <w:rsid w:val="00AA5491"/>
    <w:pPr>
      <w:widowControl w:val="0"/>
      <w:suppressAutoHyphens w:val="0"/>
      <w:autoSpaceDE w:val="0"/>
      <w:autoSpaceDN w:val="0"/>
    </w:pPr>
    <w:rPr>
      <w:rFonts w:ascii="Arial MT" w:cs="Arial MT" w:eastAsia="Arial MT" w:hAnsi="Arial MT"/>
      <w:sz w:val="22"/>
      <w:szCs w:val="22"/>
      <w:lang w:eastAsia="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Rm7FXw6HcweZ+p7JfaENbpB+WtA==">CgMxLjA4AHIhMXN1QXBMMTJJclhobzBvVHZGaUQ1Wm1EbVk5djVfVm1i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2025-08-20T02:50:00Z</dcterms:created>
  <dc:creator>Amparo</dc:creator>
</cp:coreProperties>
</file>